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Search Strategy Appendix Template</w:t>
      </w:r>
    </w:p>
    <w:p>
      <w:pPr>
        <w:jc w:val="center"/>
      </w:pPr>
      <w:r>
        <w:rPr>
          <w:rFonts w:ascii="Arial" w:hAnsi="Arial"/>
          <w:color w:val="66727A"/>
          <w:sz w:val="20"/>
        </w:rPr>
        <w:t>Provide a complete reproducible record for every information source</w:t>
      </w:r>
    </w:p>
    <w:p/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Protocol registration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Information specialist / librarian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Date of original search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Date of last update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Information 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rPr>
          <w:tblHeader w:val="true"/>
        </w:trPr>
        <w:tc>
          <w:tcPr>
            <w:tcW w:type="dxa" w:w="216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Database / source</w:t>
            </w:r>
          </w:p>
        </w:tc>
        <w:tc>
          <w:tcPr>
            <w:tcW w:type="dxa" w:w="2016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Platform or provider</w:t>
            </w:r>
          </w:p>
        </w:tc>
        <w:tc>
          <w:tcPr>
            <w:tcW w:type="dxa" w:w="1584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Coverage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Search date</w:t>
            </w:r>
          </w:p>
        </w:tc>
        <w:tc>
          <w:tcPr>
            <w:tcW w:type="dxa" w:w="1584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Records retrieved</w:t>
            </w:r>
          </w:p>
        </w:tc>
      </w:tr>
      <w:tr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01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Complete search strategies</w:t>
      </w:r>
    </w:p>
    <w:p>
      <w:pPr>
        <w:pStyle w:val="Heading2"/>
      </w:pPr>
      <w:r>
        <w:t>Source 1: [database and platform]</w:t>
      </w:r>
    </w:p>
    <w:p>
      <w:r>
        <w:rPr>
          <w:rFonts w:ascii="Arial" w:hAnsi="Arial"/>
          <w:b/>
          <w:color w:val="0B2B40"/>
        </w:rPr>
        <w:t>Exact search as run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Limits and justification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Number of records retrieved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2"/>
      </w:pPr>
      <w:r>
        <w:t>Source 2: [database and platform]</w:t>
      </w:r>
    </w:p>
    <w:p>
      <w:r>
        <w:rPr>
          <w:rFonts w:ascii="Arial" w:hAnsi="Arial"/>
          <w:b/>
          <w:color w:val="0B2B40"/>
        </w:rPr>
        <w:t>Exact search as run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Limits and justification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Number of records retrieved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2"/>
      </w:pPr>
      <w:r>
        <w:t>Source 3: [database and platform]</w:t>
      </w:r>
    </w:p>
    <w:p>
      <w:r>
        <w:rPr>
          <w:rFonts w:ascii="Arial" w:hAnsi="Arial"/>
          <w:b/>
          <w:color w:val="0B2B40"/>
        </w:rPr>
        <w:t>Exact search as run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Limits and justification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Number of records retrieved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Additional searching</w:t>
      </w:r>
    </w:p>
    <w:p>
      <w:pPr>
        <w:pStyle w:val="ListBullet"/>
      </w:pPr>
      <w:r>
        <w:rPr>
          <w:rFonts w:ascii="Arial" w:hAnsi="Arial"/>
        </w:rPr>
        <w:t>Trial and study registries: [details]</w:t>
      </w:r>
    </w:p>
    <w:p>
      <w:pPr>
        <w:pStyle w:val="ListBullet"/>
      </w:pPr>
      <w:r>
        <w:rPr>
          <w:rFonts w:ascii="Arial" w:hAnsi="Arial"/>
        </w:rPr>
        <w:t>Grey literature and preprints: [details]</w:t>
      </w:r>
    </w:p>
    <w:p>
      <w:pPr>
        <w:pStyle w:val="ListBullet"/>
      </w:pPr>
      <w:r>
        <w:rPr>
          <w:rFonts w:ascii="Arial" w:hAnsi="Arial"/>
        </w:rPr>
        <w:t>Reference-list checking: [details]</w:t>
      </w:r>
    </w:p>
    <w:p>
      <w:pPr>
        <w:pStyle w:val="ListBullet"/>
      </w:pPr>
      <w:r>
        <w:rPr>
          <w:rFonts w:ascii="Arial" w:hAnsi="Arial"/>
        </w:rPr>
        <w:t>Forward citation searching: [details]</w:t>
      </w:r>
    </w:p>
    <w:p>
      <w:pPr>
        <w:pStyle w:val="ListBullet"/>
      </w:pPr>
      <w:r>
        <w:rPr>
          <w:rFonts w:ascii="Arial" w:hAnsi="Arial"/>
        </w:rPr>
        <w:t>Manual website or journal searching: [details]</w:t>
      </w:r>
    </w:p>
    <w:p>
      <w:pPr>
        <w:pStyle w:val="ListBullet"/>
      </w:pPr>
      <w:r>
        <w:rPr>
          <w:rFonts w:ascii="Arial" w:hAnsi="Arial"/>
        </w:rPr>
        <w:t>Contact with experts or authors: [details]</w:t>
      </w:r>
    </w:p>
    <w:p>
      <w:pPr>
        <w:pStyle w:val="Heading1"/>
      </w:pPr>
      <w:r>
        <w:t>Deduplication</w:t>
      </w:r>
    </w:p>
    <w:p>
      <w:r>
        <w:rPr>
          <w:rFonts w:ascii="Arial" w:hAnsi="Arial"/>
          <w:b/>
          <w:color w:val="0B2B40"/>
        </w:rPr>
        <w:t>Software, version and process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PRESS peer review</w:t>
      </w:r>
    </w:p>
    <w:p>
      <w:r>
        <w:t>[ ] The primary strategy was peer reviewed using PRESS.</w:t>
      </w:r>
    </w:p>
    <w:p>
      <w:r>
        <w:rPr>
          <w:rFonts w:ascii="Arial" w:hAnsi="Arial"/>
          <w:b/>
          <w:color w:val="0B2B40"/>
        </w:rPr>
        <w:t>Reviewer, date, changes made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GMR-FORM-09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Search Strategy Appendix Template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