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B2B40"/>
          <w:sz w:val="44"/>
        </w:rPr>
        <w:t>Author Declaration and Licence to Publish</w:t>
      </w:r>
    </w:p>
    <w:p>
      <w:pPr>
        <w:jc w:val="center"/>
      </w:pPr>
      <w:r>
        <w:rPr>
          <w:rFonts w:ascii="Arial" w:hAnsi="Arial"/>
          <w:color w:val="66727A"/>
          <w:sz w:val="20"/>
        </w:rPr>
        <w:t>This is not a copyright transfer agreement</w:t>
      </w:r>
    </w:p>
    <w:p/>
    <w:p>
      <w:r>
        <w:rPr>
          <w:rFonts w:ascii="Arial" w:hAnsi="Arial"/>
          <w:b/>
          <w:color w:val="0B2B40"/>
        </w:rPr>
        <w:t>Manuscript title</w:t>
      </w:r>
    </w:p>
    <w:p>
      <w:pPr>
        <w:spacing w:after="60"/>
      </w:pPr>
      <w:r>
        <w:rPr>
          <w:rFonts w:ascii="Arial" w:hAnsi="Arial"/>
          <w:color w:val="777777"/>
          <w:sz w:val="18"/>
        </w:rPr>
        <w:t>_______________________________________________________________________________________________</w:t>
      </w:r>
    </w:p>
    <w:p>
      <w:pPr>
        <w:spacing w:after="60"/>
      </w:pPr>
      <w:r>
        <w:rPr>
          <w:rFonts w:ascii="Arial" w:hAnsi="Arial"/>
          <w:color w:val="777777"/>
          <w:sz w:val="18"/>
        </w:rPr>
        <w:t>_______________________________________________________________________________________________</w:t>
      </w:r>
    </w:p>
    <w:p>
      <w:r>
        <w:rPr>
          <w:rFonts w:ascii="Arial" w:hAnsi="Arial"/>
          <w:b/>
          <w:color w:val="0B2B40"/>
        </w:rPr>
        <w:t>Manuscript number, if assigned</w:t>
      </w:r>
    </w:p>
    <w:p>
      <w:pPr>
        <w:spacing w:after="60"/>
      </w:pPr>
      <w:r>
        <w:rPr>
          <w:rFonts w:ascii="Arial" w:hAnsi="Arial"/>
          <w:color w:val="777777"/>
          <w:sz w:val="18"/>
        </w:rPr>
        <w:t>_______________________________________________________________________________________________</w:t>
      </w:r>
    </w:p>
    <w:p>
      <w:pPr>
        <w:pStyle w:val="Heading1"/>
      </w:pPr>
      <w:r>
        <w:t>Author declarations</w:t>
      </w:r>
    </w:p>
    <w:p>
      <w:r>
        <w:t>[ ] The work is original and has not been published or submitted elsewhere.</w:t>
      </w:r>
    </w:p>
    <w:p>
      <w:r>
        <w:t>[ ] All listed authors satisfy authorship criteria, approved the final manuscript and agreed to the author order.</w:t>
      </w:r>
    </w:p>
    <w:p>
      <w:r>
        <w:t>[ ] All sources, data and references have been checked, and no fabricated or unverifiable citations are included.</w:t>
      </w:r>
    </w:p>
    <w:p>
      <w:r>
        <w:t>[ ] All funding, competing interests, permissions and AI-assisted work have been disclosed.</w:t>
      </w:r>
    </w:p>
    <w:p>
      <w:r>
        <w:t>[ ] The corresponding author is authorised to act on behalf of all authors during editorial processing.</w:t>
      </w:r>
    </w:p>
    <w:p>
      <w:pPr>
        <w:pStyle w:val="Heading1"/>
      </w:pPr>
      <w:r>
        <w:t>Copyright and licence</w:t>
      </w:r>
    </w:p>
    <w:p>
      <w:r>
        <w:t>Authors retain copyright in the article. If the manuscript is accepted, the authors grant Global Medical Reviews and its publisher a non-exclusive, worldwide licence of first publication and the right to publish, reproduce, archive, preserve, distribute, index and register article metadata in all formats. The article will be published under the Creative Commons Attribution 4.0 International License (CC BY 4.0), unless a specific third-party item is identified as excluded from that licence.</w:t>
      </w:r>
    </w:p>
    <w:p>
      <w:r>
        <w:t>The authors confirm that they have authority to grant this licence and have obtained permission for any third-party material not covered by CC BY 4.0.</w:t>
      </w:r>
    </w:p>
    <w:tbl>
      <w:tblPr>
        <w:tblStyle w:val="TableGrid"/>
        <w:tblW w:type="auto" w:w="0"/>
        <w:jc w:val="center"/>
        <w:tblLook w:firstColumn="1" w:firstRow="1" w:lastColumn="0" w:lastRow="0" w:noHBand="0" w:noVBand="1" w:val="04A0"/>
      </w:tblPr>
      <w:tblGrid>
        <w:gridCol w:w="1987"/>
        <w:gridCol w:w="1987"/>
        <w:gridCol w:w="1987"/>
        <w:gridCol w:w="1987"/>
        <w:gridCol w:w="1987"/>
      </w:tblGrid>
      <w:tr>
        <w:trPr>
          <w:tblHeader w:val="true"/>
        </w:trPr>
        <w:tc>
          <w:tcPr>
            <w:tcW w:type="dxa" w:w="2160"/>
            <w:shd w:fill="0B2B40"/>
            <w:vAlign w:val="center"/>
            <w:tcMar>
              <w:top w:w="100" w:type="dxa"/>
              <w:start w:w="100" w:type="dxa"/>
              <w:bottom w:w="100" w:type="dxa"/>
              <w:end w:w="100" w:type="dxa"/>
            </w:tcMar>
          </w:tcPr>
          <w:p>
            <w:pPr>
              <w:jc w:val="center"/>
            </w:pPr>
            <w:r>
              <w:rPr>
                <w:rFonts w:ascii="Arial" w:hAnsi="Arial"/>
                <w:b/>
                <w:color w:val="FFFFFF"/>
                <w:sz w:val="18"/>
              </w:rPr>
              <w:t>Author full name</w:t>
            </w:r>
          </w:p>
        </w:tc>
        <w:tc>
          <w:tcPr>
            <w:tcW w:type="dxa" w:w="1872"/>
            <w:shd w:fill="0B2B40"/>
            <w:vAlign w:val="center"/>
            <w:tcMar>
              <w:top w:w="100" w:type="dxa"/>
              <w:start w:w="100" w:type="dxa"/>
              <w:bottom w:w="100" w:type="dxa"/>
              <w:end w:w="100" w:type="dxa"/>
            </w:tcMar>
          </w:tcPr>
          <w:p>
            <w:pPr>
              <w:jc w:val="center"/>
            </w:pPr>
            <w:r>
              <w:rPr>
                <w:rFonts w:ascii="Arial" w:hAnsi="Arial"/>
                <w:b/>
                <w:color w:val="FFFFFF"/>
                <w:sz w:val="18"/>
              </w:rPr>
              <w:t>Email</w:t>
            </w:r>
          </w:p>
        </w:tc>
        <w:tc>
          <w:tcPr>
            <w:tcW w:type="dxa" w:w="1872"/>
            <w:shd w:fill="0B2B40"/>
            <w:vAlign w:val="center"/>
            <w:tcMar>
              <w:top w:w="100" w:type="dxa"/>
              <w:start w:w="100" w:type="dxa"/>
              <w:bottom w:w="100" w:type="dxa"/>
              <w:end w:w="100" w:type="dxa"/>
            </w:tcMar>
          </w:tcPr>
          <w:p>
            <w:pPr>
              <w:jc w:val="center"/>
            </w:pPr>
            <w:r>
              <w:rPr>
                <w:rFonts w:ascii="Arial" w:hAnsi="Arial"/>
                <w:b/>
                <w:color w:val="FFFFFF"/>
                <w:sz w:val="18"/>
              </w:rPr>
              <w:t>ORCID</w:t>
            </w:r>
          </w:p>
        </w:tc>
        <w:tc>
          <w:tcPr>
            <w:tcW w:type="dxa" w:w="1872"/>
            <w:shd w:fill="0B2B40"/>
            <w:vAlign w:val="center"/>
            <w:tcMar>
              <w:top w:w="100" w:type="dxa"/>
              <w:start w:w="100" w:type="dxa"/>
              <w:bottom w:w="100" w:type="dxa"/>
              <w:end w:w="100" w:type="dxa"/>
            </w:tcMar>
          </w:tcPr>
          <w:p>
            <w:pPr>
              <w:jc w:val="center"/>
            </w:pPr>
            <w:r>
              <w:rPr>
                <w:rFonts w:ascii="Arial" w:hAnsi="Arial"/>
                <w:b/>
                <w:color w:val="FFFFFF"/>
                <w:sz w:val="18"/>
              </w:rPr>
              <w:t>Signature</w:t>
            </w:r>
          </w:p>
        </w:tc>
        <w:tc>
          <w:tcPr>
            <w:tcW w:type="dxa" w:w="1152"/>
            <w:shd w:fill="0B2B40"/>
            <w:vAlign w:val="center"/>
            <w:tcMar>
              <w:top w:w="100" w:type="dxa"/>
              <w:start w:w="100" w:type="dxa"/>
              <w:bottom w:w="100" w:type="dxa"/>
              <w:end w:w="100" w:type="dxa"/>
            </w:tcMar>
          </w:tcPr>
          <w:p>
            <w:pPr>
              <w:jc w:val="center"/>
            </w:pPr>
            <w:r>
              <w:rPr>
                <w:rFonts w:ascii="Arial" w:hAnsi="Arial"/>
                <w:b/>
                <w:color w:val="FFFFFF"/>
                <w:sz w:val="18"/>
              </w:rPr>
              <w:t>Date</w:t>
            </w:r>
          </w:p>
        </w:tc>
      </w:tr>
      <w:tr>
        <w:tc>
          <w:tcPr>
            <w:tcW w:type="dxa" w:w="2160"/>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152"/>
            <w:tcMar>
              <w:top w:w="100" w:type="dxa"/>
              <w:start w:w="100" w:type="dxa"/>
              <w:bottom w:w="100" w:type="dxa"/>
              <w:end w:w="100" w:type="dxa"/>
            </w:tcMar>
            <w:vAlign w:val="top"/>
          </w:tcPr>
          <w:p>
            <w:r>
              <w:rPr>
                <w:rFonts w:ascii="Arial" w:hAnsi="Arial"/>
                <w:sz w:val="18"/>
              </w:rPr>
            </w:r>
          </w:p>
        </w:tc>
      </w:tr>
      <w:tr>
        <w:tc>
          <w:tcPr>
            <w:tcW w:type="dxa" w:w="2160"/>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152"/>
            <w:tcMar>
              <w:top w:w="100" w:type="dxa"/>
              <w:start w:w="100" w:type="dxa"/>
              <w:bottom w:w="100" w:type="dxa"/>
              <w:end w:w="100" w:type="dxa"/>
            </w:tcMar>
            <w:vAlign w:val="top"/>
          </w:tcPr>
          <w:p>
            <w:r>
              <w:rPr>
                <w:rFonts w:ascii="Arial" w:hAnsi="Arial"/>
                <w:sz w:val="18"/>
              </w:rPr>
            </w:r>
          </w:p>
        </w:tc>
      </w:tr>
      <w:tr>
        <w:tc>
          <w:tcPr>
            <w:tcW w:type="dxa" w:w="2160"/>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152"/>
            <w:tcMar>
              <w:top w:w="100" w:type="dxa"/>
              <w:start w:w="100" w:type="dxa"/>
              <w:bottom w:w="100" w:type="dxa"/>
              <w:end w:w="100" w:type="dxa"/>
            </w:tcMar>
            <w:vAlign w:val="top"/>
          </w:tcPr>
          <w:p>
            <w:r>
              <w:rPr>
                <w:rFonts w:ascii="Arial" w:hAnsi="Arial"/>
                <w:sz w:val="18"/>
              </w:rPr>
            </w:r>
          </w:p>
        </w:tc>
      </w:tr>
      <w:tr>
        <w:tc>
          <w:tcPr>
            <w:tcW w:type="dxa" w:w="2160"/>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152"/>
            <w:tcMar>
              <w:top w:w="100" w:type="dxa"/>
              <w:start w:w="100" w:type="dxa"/>
              <w:bottom w:w="100" w:type="dxa"/>
              <w:end w:w="100" w:type="dxa"/>
            </w:tcMar>
            <w:vAlign w:val="top"/>
          </w:tcPr>
          <w:p>
            <w:r>
              <w:rPr>
                <w:rFonts w:ascii="Arial" w:hAnsi="Arial"/>
                <w:sz w:val="18"/>
              </w:rPr>
            </w:r>
          </w:p>
        </w:tc>
      </w:tr>
      <w:tr>
        <w:tc>
          <w:tcPr>
            <w:tcW w:type="dxa" w:w="2160"/>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872"/>
            <w:tcMar>
              <w:top w:w="100" w:type="dxa"/>
              <w:start w:w="100" w:type="dxa"/>
              <w:bottom w:w="100" w:type="dxa"/>
              <w:end w:w="100" w:type="dxa"/>
            </w:tcMar>
            <w:vAlign w:val="top"/>
          </w:tcPr>
          <w:p>
            <w:r>
              <w:rPr>
                <w:rFonts w:ascii="Arial" w:hAnsi="Arial"/>
                <w:sz w:val="18"/>
              </w:rPr>
            </w:r>
          </w:p>
        </w:tc>
        <w:tc>
          <w:tcPr>
            <w:tcW w:type="dxa" w:w="1152"/>
            <w:tcMar>
              <w:top w:w="100" w:type="dxa"/>
              <w:start w:w="100" w:type="dxa"/>
              <w:bottom w:w="100" w:type="dxa"/>
              <w:end w:w="100" w:type="dxa"/>
            </w:tcMar>
            <w:vAlign w:val="top"/>
          </w:tcPr>
          <w:p>
            <w:r>
              <w:rPr>
                <w:rFonts w:ascii="Arial" w:hAnsi="Arial"/>
                <w:sz w:val="18"/>
              </w:rPr>
            </w:r>
          </w:p>
        </w:tc>
      </w:tr>
    </w:tbl>
    <w:p>
      <w:pPr>
        <w:spacing w:before="0" w:after="0" w:line="20" w:lineRule="exact"/>
      </w:pPr>
      <w:r>
        <w:rPr>
          <w:rFonts w:ascii="Arial" w:hAnsi="Arial"/>
          <w:color w:val="FFFFFF"/>
          <w:sz w:val="2"/>
        </w:rPr>
        <w:t xml:space="preserve"> </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727A"/>
        <w:sz w:val="16"/>
      </w:rPr>
      <w:t>Global Medical Reviews · globalmreviews.kz · editorial@globalmreviews.kz · CC BY 4.0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6912"/>
      <w:gridCol w:w="3024"/>
    </w:tblGrid>
    <w:tr>
      <w:tc>
        <w:tcPr>
          <w:tcW w:type="dxa" w:w="4968"/>
        </w:tcPr>
        <w:p>
          <w:r>
            <w:rPr>
              <w:rFonts w:ascii="Arial" w:hAnsi="Arial"/>
              <w:b/>
              <w:color w:val="0B2B40"/>
              <w:sz w:val="20"/>
            </w:rPr>
            <w:t>GMR  |  GLOBAL MEDICAL REVIEWS</w:t>
          </w:r>
        </w:p>
      </w:tc>
      <w:tc>
        <w:tcPr>
          <w:tcW w:type="dxa" w:w="4968"/>
        </w:tcPr>
        <w:p>
          <w:pPr>
            <w:jc w:val="right"/>
          </w:pPr>
          <w:r>
            <w:rPr>
              <w:rFonts w:ascii="Arial" w:hAnsi="Arial"/>
              <w:b/>
              <w:color w:val="087E8B"/>
              <w:sz w:val="16"/>
            </w:rPr>
            <w:t>GMR-FORM-04</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B2B40"/>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87E8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B2B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B2B4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Declaration and Licence to Publish</dc:title>
  <dc:subject>GMR author template</dc:subject>
  <dc:creator>Global Medical Reviews</dc:creator>
  <cp:keywords>GMR, Global Medical Reviews, author guidance</cp:keywords>
  <dc:description>generated by python-docx</dc:description>
  <cp:lastModifiedBy/>
  <cp:revision>1</cp:revision>
  <dcterms:created xsi:type="dcterms:W3CDTF">2013-12-23T23:15:00Z</dcterms:created>
  <dcterms:modified xsi:type="dcterms:W3CDTF">2013-12-23T23:15:00Z</dcterms:modified>
  <cp:category/>
</cp:coreProperties>
</file>